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05767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05767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AE2041" w:rsidRPr="00057670" w:rsidRDefault="00AE2041" w:rsidP="00AE2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УТВЕРЖДАЮ</w:t>
      </w:r>
    </w:p>
    <w:p w:rsidR="00AE2041" w:rsidRPr="00057670" w:rsidRDefault="00AE2041" w:rsidP="00AE2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041" w:rsidRPr="00057670" w:rsidRDefault="00AE2041" w:rsidP="00AE2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057670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057670">
        <w:rPr>
          <w:rFonts w:ascii="Times New Roman" w:hAnsi="Times New Roman" w:cs="Times New Roman"/>
          <w:sz w:val="28"/>
          <w:szCs w:val="28"/>
        </w:rPr>
        <w:t>.</w:t>
      </w:r>
    </w:p>
    <w:p w:rsidR="00AE2041" w:rsidRPr="00057670" w:rsidRDefault="00AE2041" w:rsidP="00AE2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041" w:rsidRPr="00057670" w:rsidRDefault="00AE2041" w:rsidP="00AE2041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57670">
        <w:rPr>
          <w:rFonts w:cs="Times New Roman"/>
          <w:sz w:val="28"/>
          <w:szCs w:val="28"/>
          <w:lang w:val="ru-RU"/>
        </w:rPr>
        <w:t xml:space="preserve">ФОНД </w:t>
      </w:r>
      <w:r w:rsidRPr="00057670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057670">
        <w:rPr>
          <w:rFonts w:cs="Times New Roman"/>
          <w:sz w:val="28"/>
          <w:szCs w:val="28"/>
          <w:lang w:val="ru-RU"/>
        </w:rPr>
        <w:t xml:space="preserve"> ПО </w:t>
      </w:r>
      <w:r w:rsidRPr="00057670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AE2041" w:rsidRPr="00057670" w:rsidRDefault="00AE2041" w:rsidP="00AE2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pStyle w:val="a3"/>
        <w:spacing w:after="0"/>
        <w:ind w:left="1067" w:right="1104"/>
        <w:jc w:val="center"/>
        <w:rPr>
          <w:sz w:val="28"/>
          <w:szCs w:val="28"/>
        </w:rPr>
      </w:pPr>
      <w:r w:rsidRPr="00057670">
        <w:rPr>
          <w:b/>
          <w:spacing w:val="-1"/>
          <w:sz w:val="28"/>
          <w:szCs w:val="28"/>
        </w:rPr>
        <w:t>«</w:t>
      </w:r>
      <w:r w:rsidR="00AC28B2">
        <w:rPr>
          <w:b/>
          <w:sz w:val="28"/>
          <w:szCs w:val="28"/>
        </w:rPr>
        <w:t>Количественные методы в управлении</w:t>
      </w:r>
      <w:r w:rsidRPr="00057670">
        <w:rPr>
          <w:spacing w:val="-1"/>
          <w:sz w:val="28"/>
          <w:szCs w:val="28"/>
        </w:rPr>
        <w:t>»</w:t>
      </w:r>
    </w:p>
    <w:p w:rsidR="00AE2041" w:rsidRPr="00057670" w:rsidRDefault="00AE2041" w:rsidP="00AE2041">
      <w:pPr>
        <w:spacing w:after="0" w:line="240" w:lineRule="auto"/>
        <w:ind w:left="651"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 Менеджмент</w:t>
      </w:r>
      <w:r w:rsidRPr="00057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БАКАЛАВР</w:t>
      </w: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AE2041" w:rsidRPr="00057670" w:rsidRDefault="00AE2041" w:rsidP="00AE2041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заочная</w:t>
      </w:r>
    </w:p>
    <w:p w:rsidR="00AE2041" w:rsidRPr="00057670" w:rsidRDefault="00AE2041" w:rsidP="00AE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041" w:rsidRPr="00057670" w:rsidRDefault="00AE2041" w:rsidP="00AE2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670">
        <w:rPr>
          <w:rFonts w:ascii="Times New Roman" w:hAnsi="Times New Roman" w:cs="Times New Roman"/>
          <w:sz w:val="28"/>
          <w:szCs w:val="28"/>
        </w:rPr>
        <w:t>Можга,  2015</w:t>
      </w:r>
    </w:p>
    <w:p w:rsidR="00AE2041" w:rsidRDefault="00AE2041" w:rsidP="0053581F">
      <w:pPr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53581F" w:rsidRPr="0053581F" w:rsidRDefault="00103967" w:rsidP="0053581F">
      <w:pPr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lastRenderedPageBreak/>
        <w:t>ВОПРОСЫ</w:t>
      </w:r>
      <w:r w:rsidR="0053581F" w:rsidRPr="0053581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К ЭКЗАМЕНУ</w:t>
      </w:r>
      <w:r w:rsidR="0053581F" w:rsidRPr="0053581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>Основные понятия теории принятия решений.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>Общая постановка однокритериальной задачи принятия решений.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>Классическая задача математического программирования. Метод, множителей Лагранжа для функций двух переменных.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Задачи нелинейного программирования при ограничениях </w:t>
      </w:r>
      <w:proofErr w:type="spellStart"/>
      <w:r w:rsidRPr="0053581F">
        <w:rPr>
          <w:rFonts w:ascii="Times New Roman" w:eastAsia="Times New Roman" w:hAnsi="Times New Roman" w:cs="Times New Roman"/>
          <w:sz w:val="28"/>
          <w:szCs w:val="28"/>
        </w:rPr>
        <w:t>неотрицательности</w:t>
      </w:r>
      <w:proofErr w:type="spellEnd"/>
      <w:r w:rsidRPr="00535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Pr="0053581F">
        <w:rPr>
          <w:rFonts w:ascii="Times New Roman" w:eastAsia="Times New Roman" w:hAnsi="Times New Roman" w:cs="Times New Roman"/>
          <w:sz w:val="28"/>
          <w:szCs w:val="28"/>
        </w:rPr>
        <w:t>Куна-Таккера</w:t>
      </w:r>
      <w:proofErr w:type="spellEnd"/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нелинейного программирования.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>Постановка и графический метод решения задач линейного программирования.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>Прямая и двойственная задачи линейного программирования.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>Теорема существования в теории двойственности и ее экономический смысл.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>Теорема двойственности и ее экономический смысл.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Метод жордановых преобразований.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Нахождение опорного решения симплекс-методом.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Нахождение оптимального плана симплекс-методом.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Постановка транспортной задачи.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Теорема существования.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Прямая и двойственная транспортная задачи.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>Построение опорного плана транспортной задачи.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>Нахождение оптимального плана транспортной задачи методом потенциалов.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Предмет и задачи теории массового обслуживания. Понятие </w:t>
      </w:r>
      <w:proofErr w:type="spellStart"/>
      <w:r w:rsidRPr="0053581F">
        <w:rPr>
          <w:rFonts w:ascii="Times New Roman" w:eastAsia="Times New Roman" w:hAnsi="Times New Roman" w:cs="Times New Roman"/>
          <w:sz w:val="28"/>
          <w:szCs w:val="28"/>
        </w:rPr>
        <w:t>марковского</w:t>
      </w:r>
      <w:proofErr w:type="spellEnd"/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 процесса.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Уравнение Колмогорова для вероятностей состояний.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Анализ схемы гибели и размножения.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Задача Эрланга в теории массового обслуживания.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однокритериальной СМО с неограниченной очередью. </w:t>
      </w:r>
      <w:proofErr w:type="gramEnd"/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теории игр.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Антагонистические матричные игры.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Игра в чистых стратегиях.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Устойчивые и неустойчивые решения.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Игра в смешанных стратегиях.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Теорема о минимаксе.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Игры с природой.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Понятие о матрице рисков.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игры без эксперимента. </w:t>
      </w:r>
    </w:p>
    <w:p w:rsidR="0053581F" w:rsidRPr="0053581F" w:rsidRDefault="0053581F" w:rsidP="00CC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1F">
        <w:rPr>
          <w:rFonts w:ascii="Times New Roman" w:eastAsia="Times New Roman" w:hAnsi="Times New Roman" w:cs="Times New Roman"/>
          <w:sz w:val="28"/>
          <w:szCs w:val="28"/>
        </w:rPr>
        <w:t>Статистические игры с экспериментом.</w:t>
      </w:r>
    </w:p>
    <w:p w:rsidR="0053581F" w:rsidRPr="0053581F" w:rsidRDefault="0053581F" w:rsidP="005358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5A8" w:rsidRPr="0053581F" w:rsidRDefault="00B005A8">
      <w:pPr>
        <w:rPr>
          <w:rFonts w:ascii="Times New Roman" w:hAnsi="Times New Roman" w:cs="Times New Roman"/>
        </w:rPr>
      </w:pPr>
    </w:p>
    <w:sectPr w:rsidR="00B005A8" w:rsidRPr="0053581F" w:rsidSect="00A3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4682"/>
    <w:multiLevelType w:val="singleLevel"/>
    <w:tmpl w:val="51DE141E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581F"/>
    <w:rsid w:val="00103967"/>
    <w:rsid w:val="0053581F"/>
    <w:rsid w:val="008E2E48"/>
    <w:rsid w:val="00A34898"/>
    <w:rsid w:val="00AC28B2"/>
    <w:rsid w:val="00AE2041"/>
    <w:rsid w:val="00B005A8"/>
    <w:rsid w:val="00CC4693"/>
    <w:rsid w:val="00EA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20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E204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E2041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Company>ГОУВПО УдГУ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2015-10-27T07:14:00Z</dcterms:created>
  <dcterms:modified xsi:type="dcterms:W3CDTF">2015-11-24T12:29:00Z</dcterms:modified>
</cp:coreProperties>
</file>